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C4" w:rsidRPr="00225BC4" w:rsidRDefault="00225BC4">
      <w:pPr>
        <w:pStyle w:val="ConsPlusNormal"/>
        <w:outlineLvl w:val="0"/>
        <w:rPr>
          <w:sz w:val="24"/>
          <w:szCs w:val="24"/>
        </w:rPr>
      </w:pPr>
      <w:r w:rsidRPr="00225BC4">
        <w:rPr>
          <w:sz w:val="24"/>
          <w:szCs w:val="24"/>
        </w:rPr>
        <w:t>Зарегистрировано в Минюсте России 9 сентября 2014 г. N 34008</w:t>
      </w:r>
    </w:p>
    <w:p w:rsidR="00225BC4" w:rsidRPr="00225BC4" w:rsidRDefault="00225BC4">
      <w:pPr>
        <w:pStyle w:val="ConsPlusNormal"/>
        <w:rPr>
          <w:sz w:val="24"/>
          <w:szCs w:val="24"/>
        </w:rPr>
      </w:pP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ФЕДЕРАЛЬНАЯ ТАМОЖЕННАЯ СЛУЖБА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ПРИКАЗ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от 13 августа 2014 г. N 1533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ОБ УТВЕРЖДЕНИИ ПЕРЕЧНЯ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ДОЛЖНОСТЕЙ ГОСУДАРСТВЕННЫХ СЛУЖАЩИХ ТАМОЖЕННЫХ ОРГАНОВ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РОССИЙСКОЙ ФЕДЕРАЦИИ, ПРЕДСТАВИТЕЛЬСТВ (ПРЕДСТАВИТЕЛЕЙ)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 xml:space="preserve">ТАМОЖЕННОЙ СЛУЖБЫ РОССИЙСКОЙ ФЕДЕРАЦИИ В </w:t>
      </w:r>
      <w:proofErr w:type="gramStart"/>
      <w:r w:rsidRPr="00225BC4">
        <w:rPr>
          <w:sz w:val="24"/>
          <w:szCs w:val="24"/>
        </w:rPr>
        <w:t>ИНОСТРАННЫХ</w:t>
      </w:r>
      <w:proofErr w:type="gramEnd"/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proofErr w:type="gramStart"/>
      <w:r w:rsidRPr="00225BC4">
        <w:rPr>
          <w:sz w:val="24"/>
          <w:szCs w:val="24"/>
        </w:rPr>
        <w:t>ГОСУДАРСТВАХ</w:t>
      </w:r>
      <w:proofErr w:type="gramEnd"/>
      <w:r w:rsidRPr="00225BC4">
        <w:rPr>
          <w:sz w:val="24"/>
          <w:szCs w:val="24"/>
        </w:rPr>
        <w:t>, ЗАМЕЩЕНИЕ КОТОРЫХ ПРЕДУСМАТРИВАЕТ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ОСУЩЕСТВЛЕНИЕ ОБРАБОТКИ ПЕРСОНАЛЬНЫХ ДАННЫХ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ЛИБО ОСУЩЕСТВЛЕНИЕ ДОСТУПА К ПЕРСОНАЛЬНЫМ ДАННЫМ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225BC4">
        <w:rPr>
          <w:sz w:val="24"/>
          <w:szCs w:val="24"/>
        </w:rPr>
        <w:t xml:space="preserve">На основании Федерального </w:t>
      </w:r>
      <w:hyperlink r:id="rId4" w:history="1">
        <w:r w:rsidRPr="00225BC4">
          <w:rPr>
            <w:color w:val="0000FF"/>
            <w:sz w:val="24"/>
            <w:szCs w:val="24"/>
          </w:rPr>
          <w:t>закона</w:t>
        </w:r>
      </w:hyperlink>
      <w:r w:rsidRPr="00225BC4">
        <w:rPr>
          <w:sz w:val="24"/>
          <w:szCs w:val="24"/>
        </w:rPr>
        <w:t xml:space="preserve"> от 27 июля 2006 г. N 152-ФЗ "О персональных данных" (Собрание законодательства Российской Федерации, 2006, N 31 (ч. I), ст. 3451;</w:t>
      </w:r>
      <w:proofErr w:type="gramEnd"/>
      <w:r w:rsidRPr="00225BC4">
        <w:rPr>
          <w:sz w:val="24"/>
          <w:szCs w:val="24"/>
        </w:rPr>
        <w:t xml:space="preserve"> </w:t>
      </w:r>
      <w:proofErr w:type="gramStart"/>
      <w:r w:rsidRPr="00225BC4">
        <w:rPr>
          <w:sz w:val="24"/>
          <w:szCs w:val="24"/>
        </w:rPr>
        <w:t xml:space="preserve">2014, N 23, ст. 2927) и во исполнение </w:t>
      </w:r>
      <w:hyperlink r:id="rId5" w:history="1">
        <w:r w:rsidRPr="00225BC4">
          <w:rPr>
            <w:color w:val="0000FF"/>
            <w:sz w:val="24"/>
            <w:szCs w:val="24"/>
          </w:rPr>
          <w:t>постановления</w:t>
        </w:r>
      </w:hyperlink>
      <w:r w:rsidRPr="00225BC4">
        <w:rPr>
          <w:sz w:val="24"/>
          <w:szCs w:val="24"/>
        </w:rPr>
        <w:t xml:space="preserve"> Правительства Российской Федерации от 21 марта 2012 г. N 211 "Об утверждении перечня мер, направленных на 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 (Собрание законодательства Российской Федерации, 2012, N 14, ст. 1626;</w:t>
      </w:r>
      <w:proofErr w:type="gramEnd"/>
      <w:r w:rsidRPr="00225BC4">
        <w:rPr>
          <w:sz w:val="24"/>
          <w:szCs w:val="24"/>
        </w:rPr>
        <w:t xml:space="preserve"> </w:t>
      </w:r>
      <w:proofErr w:type="gramStart"/>
      <w:r w:rsidRPr="00225BC4">
        <w:rPr>
          <w:sz w:val="24"/>
          <w:szCs w:val="24"/>
        </w:rPr>
        <w:t>2013, N 30 (ч. II), ст. 4116) приказываю:</w:t>
      </w:r>
      <w:proofErr w:type="gramEnd"/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 xml:space="preserve">Утвердить прилагаемый </w:t>
      </w:r>
      <w:hyperlink w:anchor="P35" w:history="1">
        <w:r w:rsidRPr="00225BC4">
          <w:rPr>
            <w:color w:val="0000FF"/>
            <w:sz w:val="24"/>
            <w:szCs w:val="24"/>
          </w:rPr>
          <w:t>Перечень</w:t>
        </w:r>
      </w:hyperlink>
      <w:r w:rsidRPr="00225BC4">
        <w:rPr>
          <w:sz w:val="24"/>
          <w:szCs w:val="24"/>
        </w:rPr>
        <w:t xml:space="preserve"> должностей государственных служащих таможенных органов Российской Федерации, представительств (представителей) таможенной службы Российской Федерации в иностранных государствах, замещение которых предусматривает осуществление обработки персональных данных либо осуществление доступа к персональным данным.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proofErr w:type="gramStart"/>
      <w:r w:rsidRPr="00225BC4">
        <w:rPr>
          <w:sz w:val="24"/>
          <w:szCs w:val="24"/>
        </w:rPr>
        <w:t>Контроль за</w:t>
      </w:r>
      <w:proofErr w:type="gramEnd"/>
      <w:r w:rsidRPr="00225BC4">
        <w:rPr>
          <w:sz w:val="24"/>
          <w:szCs w:val="24"/>
        </w:rPr>
        <w:t xml:space="preserve"> исполнением настоящего приказа оставляю за собой.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Руководитель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действительный государственный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советник таможенной службы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Российской Федерации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А.Ю.БЕЛЬЯНИНОВ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jc w:val="right"/>
        <w:outlineLvl w:val="0"/>
        <w:rPr>
          <w:sz w:val="24"/>
          <w:szCs w:val="24"/>
        </w:rPr>
      </w:pPr>
      <w:r w:rsidRPr="00225BC4">
        <w:rPr>
          <w:sz w:val="24"/>
          <w:szCs w:val="24"/>
        </w:rPr>
        <w:t>Приложение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к приказу ФТС России</w:t>
      </w:r>
    </w:p>
    <w:p w:rsidR="00225BC4" w:rsidRPr="00225BC4" w:rsidRDefault="00225BC4">
      <w:pPr>
        <w:pStyle w:val="ConsPlusNormal"/>
        <w:jc w:val="right"/>
        <w:rPr>
          <w:sz w:val="24"/>
          <w:szCs w:val="24"/>
        </w:rPr>
      </w:pPr>
      <w:r w:rsidRPr="00225BC4">
        <w:rPr>
          <w:sz w:val="24"/>
          <w:szCs w:val="24"/>
        </w:rPr>
        <w:t>от 13 августа 2014 г. N 1533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bookmarkStart w:id="0" w:name="P35"/>
      <w:bookmarkEnd w:id="0"/>
      <w:r w:rsidRPr="00225BC4">
        <w:rPr>
          <w:sz w:val="24"/>
          <w:szCs w:val="24"/>
        </w:rPr>
        <w:t>ПЕРЕЧЕНЬ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ДОЛЖНОСТЕЙ ГОСУДАРСТВЕННЫХ СЛУЖАЩИХ ТАМОЖЕННЫХ ОРГАНОВ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РОССИЙСКОЙ ФЕДЕРАЦИИ, ПРЕДСТАВИТЕЛЬСТВ (ПРЕДСТАВИТЕЛЕЙ)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 xml:space="preserve">ТАМОЖЕННОЙ СЛУЖБЫ РОССИЙСКОЙ ФЕДЕРАЦИИ В </w:t>
      </w:r>
      <w:proofErr w:type="gramStart"/>
      <w:r w:rsidRPr="00225BC4">
        <w:rPr>
          <w:sz w:val="24"/>
          <w:szCs w:val="24"/>
        </w:rPr>
        <w:t>ИНОСТРАННЫХ</w:t>
      </w:r>
      <w:proofErr w:type="gramEnd"/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proofErr w:type="gramStart"/>
      <w:r w:rsidRPr="00225BC4">
        <w:rPr>
          <w:sz w:val="24"/>
          <w:szCs w:val="24"/>
        </w:rPr>
        <w:t>ГОСУДАРСТВАХ</w:t>
      </w:r>
      <w:proofErr w:type="gramEnd"/>
      <w:r w:rsidRPr="00225BC4">
        <w:rPr>
          <w:sz w:val="24"/>
          <w:szCs w:val="24"/>
        </w:rPr>
        <w:t>, ЗАМЕЩЕНИЕ КОТОРЫХ ПРЕДУСМАТРИВАЕТ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ОСУЩЕСТВЛЕНИЕ ОБРАБОТКИ ПЕРСОНАЛЬНЫХ ДАННЫХ</w:t>
      </w:r>
    </w:p>
    <w:p w:rsidR="00225BC4" w:rsidRPr="00225BC4" w:rsidRDefault="00225BC4">
      <w:pPr>
        <w:pStyle w:val="ConsPlusTitle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ЛИБО ОСУЩЕСТВЛЕНИЕ ДОСТУПА К ПЕРСОНАЛЬНЫМ ДАННЫМ</w:t>
      </w:r>
    </w:p>
    <w:p w:rsidR="00225BC4" w:rsidRPr="00225BC4" w:rsidRDefault="00225BC4">
      <w:pPr>
        <w:pStyle w:val="ConsPlusNormal"/>
        <w:jc w:val="center"/>
        <w:rPr>
          <w:sz w:val="24"/>
          <w:szCs w:val="24"/>
        </w:rPr>
      </w:pPr>
    </w:p>
    <w:p w:rsidR="00225BC4" w:rsidRPr="00225BC4" w:rsidRDefault="00225BC4">
      <w:pPr>
        <w:pStyle w:val="ConsPlusNormal"/>
        <w:jc w:val="center"/>
        <w:outlineLvl w:val="1"/>
        <w:rPr>
          <w:sz w:val="24"/>
          <w:szCs w:val="24"/>
        </w:rPr>
      </w:pPr>
      <w:r w:rsidRPr="00225BC4">
        <w:rPr>
          <w:sz w:val="24"/>
          <w:szCs w:val="24"/>
        </w:rPr>
        <w:t>Должности в таможенных органах Российской Федерации</w:t>
      </w:r>
    </w:p>
    <w:p w:rsidR="00225BC4" w:rsidRPr="00225BC4" w:rsidRDefault="00225BC4">
      <w:pPr>
        <w:pStyle w:val="ConsPlusNormal"/>
        <w:jc w:val="center"/>
        <w:rPr>
          <w:sz w:val="24"/>
          <w:szCs w:val="24"/>
        </w:rPr>
      </w:pP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1. Руководитель ФТС России.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lastRenderedPageBreak/>
        <w:t>2. Заместитель руководителя ФТС России.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 xml:space="preserve">3. </w:t>
      </w:r>
      <w:proofErr w:type="gramStart"/>
      <w:r w:rsidRPr="00225BC4">
        <w:rPr>
          <w:sz w:val="24"/>
          <w:szCs w:val="24"/>
        </w:rPr>
        <w:t>Начальник (заместитель начальника) главного управления (управления) центрального аппарата ФТС России, начальник (заместитель начальника) структурного подразделения главного управления (управления) центрального аппарата ФТС России.</w:t>
      </w:r>
      <w:proofErr w:type="gramEnd"/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4. Начальник (заместитель начальника) таможенного органа Российской Федерации, начальник (заместитель начальника) структурного подразделения таможенного органа Российской Федерации.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 xml:space="preserve">5. </w:t>
      </w:r>
      <w:proofErr w:type="gramStart"/>
      <w:r w:rsidRPr="00225BC4">
        <w:rPr>
          <w:sz w:val="24"/>
          <w:szCs w:val="24"/>
        </w:rPr>
        <w:t>Должности в кадровых, финансовых, мобилизационных, тыловых, организационно-инспекторских, правовых, правоохранительных подразделениях, подразделениях по противодействию коррупции, по связям с общественностью, защиты государственной тайны, оперативно-дежурной службы и таможенной охраны, организации таможенного контроля, таможенного контроля после выпуска товаров, федеральных таможенных доходов, документационного, информационно-технического обеспечения (отдельные должности), по которым должностными регламентами (должностными инструкциями) предусматривается осуществление обработки персональных данных либо осуществление доступа к персональным данным.</w:t>
      </w:r>
      <w:proofErr w:type="gramEnd"/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jc w:val="center"/>
        <w:outlineLvl w:val="1"/>
        <w:rPr>
          <w:sz w:val="24"/>
          <w:szCs w:val="24"/>
        </w:rPr>
      </w:pPr>
      <w:r w:rsidRPr="00225BC4">
        <w:rPr>
          <w:sz w:val="24"/>
          <w:szCs w:val="24"/>
        </w:rPr>
        <w:t>Должности в представительствах (представителей) таможенной</w:t>
      </w:r>
    </w:p>
    <w:p w:rsidR="00225BC4" w:rsidRPr="00225BC4" w:rsidRDefault="00225BC4">
      <w:pPr>
        <w:pStyle w:val="ConsPlusNormal"/>
        <w:jc w:val="center"/>
        <w:rPr>
          <w:sz w:val="24"/>
          <w:szCs w:val="24"/>
        </w:rPr>
      </w:pPr>
      <w:r w:rsidRPr="00225BC4">
        <w:rPr>
          <w:sz w:val="24"/>
          <w:szCs w:val="24"/>
        </w:rPr>
        <w:t>службы Российской Федерации в иностранных государствах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1. Руководитель (заместитель руководителя) представительства.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2. Представитель (заместитель представителя).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3. Начальник (заместитель начальника) отдела представительства.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4. Консультант.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5. Главный специалист-эксперт.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6. Ведущий специалист-эксперт.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7. Специалист-эксперт.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8. Старший специалист 1 разряда.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9. Старший специалист 2 разряда.</w:t>
      </w:r>
    </w:p>
    <w:p w:rsidR="00225BC4" w:rsidRPr="00225BC4" w:rsidRDefault="00225BC4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225BC4">
        <w:rPr>
          <w:sz w:val="24"/>
          <w:szCs w:val="24"/>
        </w:rPr>
        <w:t>10. Специалист 1 разряда.</w:t>
      </w: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ind w:firstLine="540"/>
        <w:jc w:val="both"/>
        <w:rPr>
          <w:sz w:val="24"/>
          <w:szCs w:val="24"/>
        </w:rPr>
      </w:pPr>
    </w:p>
    <w:p w:rsidR="00225BC4" w:rsidRPr="00225BC4" w:rsidRDefault="00225B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505D77" w:rsidRPr="00225BC4" w:rsidRDefault="00225BC4">
      <w:pPr>
        <w:rPr>
          <w:sz w:val="24"/>
          <w:szCs w:val="24"/>
        </w:rPr>
      </w:pPr>
    </w:p>
    <w:sectPr w:rsidR="00505D77" w:rsidRPr="00225BC4" w:rsidSect="00225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5BC4"/>
    <w:rsid w:val="000553F1"/>
    <w:rsid w:val="00174BD0"/>
    <w:rsid w:val="001C1506"/>
    <w:rsid w:val="001C4A94"/>
    <w:rsid w:val="001C58A3"/>
    <w:rsid w:val="001E6459"/>
    <w:rsid w:val="00225BC4"/>
    <w:rsid w:val="002315F5"/>
    <w:rsid w:val="00274426"/>
    <w:rsid w:val="00302088"/>
    <w:rsid w:val="0030425D"/>
    <w:rsid w:val="00327DC4"/>
    <w:rsid w:val="00356EE6"/>
    <w:rsid w:val="00366EF7"/>
    <w:rsid w:val="00395116"/>
    <w:rsid w:val="003D74B0"/>
    <w:rsid w:val="004042A4"/>
    <w:rsid w:val="00412772"/>
    <w:rsid w:val="00487273"/>
    <w:rsid w:val="004C417D"/>
    <w:rsid w:val="004D02A6"/>
    <w:rsid w:val="004E1CE2"/>
    <w:rsid w:val="004E3671"/>
    <w:rsid w:val="004E4DAF"/>
    <w:rsid w:val="00500D78"/>
    <w:rsid w:val="00525FC0"/>
    <w:rsid w:val="005B4BFF"/>
    <w:rsid w:val="00631A1E"/>
    <w:rsid w:val="006B38CE"/>
    <w:rsid w:val="006F6BEE"/>
    <w:rsid w:val="00810102"/>
    <w:rsid w:val="008579ED"/>
    <w:rsid w:val="0086577E"/>
    <w:rsid w:val="008A23FF"/>
    <w:rsid w:val="00970B2F"/>
    <w:rsid w:val="009C40A9"/>
    <w:rsid w:val="009F69CA"/>
    <w:rsid w:val="00AC2AE8"/>
    <w:rsid w:val="00AC3299"/>
    <w:rsid w:val="00B20AFB"/>
    <w:rsid w:val="00B87812"/>
    <w:rsid w:val="00BF045E"/>
    <w:rsid w:val="00C063EA"/>
    <w:rsid w:val="00C07516"/>
    <w:rsid w:val="00C22279"/>
    <w:rsid w:val="00C743B3"/>
    <w:rsid w:val="00C81762"/>
    <w:rsid w:val="00C85075"/>
    <w:rsid w:val="00CB72D0"/>
    <w:rsid w:val="00CD3695"/>
    <w:rsid w:val="00CF1ED4"/>
    <w:rsid w:val="00D57137"/>
    <w:rsid w:val="00DC356F"/>
    <w:rsid w:val="00DD4CA8"/>
    <w:rsid w:val="00DF56DA"/>
    <w:rsid w:val="00E922A7"/>
    <w:rsid w:val="00E96935"/>
    <w:rsid w:val="00F04B4B"/>
    <w:rsid w:val="00FD4466"/>
    <w:rsid w:val="00FF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5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25B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AEBD74F1B510B35C36F352A35DB6E89B69C2350550FD89D8F6D0BD7898EC2E5515FF8F46B0120A1F209635F84B27C987CEB2F97F8F13C2E34L5J" TargetMode="External"/><Relationship Id="rId4" Type="http://schemas.openxmlformats.org/officeDocument/2006/relationships/hyperlink" Target="consultantplus://offline/ref=3AEBD74F1B510B35C36F352A35DB6E89B79627515306D89D8F6D0BD7898EC2E5515FF8F46B0123A6FD09635F84B27C987CEB2F97F8F13C2E34L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IsaykinaOA</dc:creator>
  <cp:lastModifiedBy>IsaykinaOA</cp:lastModifiedBy>
  <cp:revision>1</cp:revision>
  <dcterms:created xsi:type="dcterms:W3CDTF">2019-12-24T09:11:00Z</dcterms:created>
  <dcterms:modified xsi:type="dcterms:W3CDTF">2019-12-24T09:12:00Z</dcterms:modified>
</cp:coreProperties>
</file>